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cstheme="minorHAnsi"/>
          <w:b/>
          <w:sz w:val="24"/>
          <w:szCs w:val="24"/>
        </w:rPr>
      </w:pPr>
      <w:bookmarkStart w:id="0" w:name="_Hlk62059938"/>
    </w:p>
    <w:p>
      <w:pPr>
        <w:pStyle w:val="12"/>
        <w:rPr>
          <w:rFonts w:cstheme="minorHAnsi"/>
          <w:b/>
          <w:sz w:val="24"/>
          <w:szCs w:val="24"/>
        </w:rPr>
      </w:pPr>
      <w:r>
        <w:rPr>
          <w:rFonts w:cstheme="minorHAnsi"/>
          <w:b/>
          <w:sz w:val="24"/>
          <w:szCs w:val="24"/>
        </w:rPr>
        <w:t>Schema de Granturi: Programul Național pentru Reducerea Abandonului Școlar</w:t>
      </w:r>
    </w:p>
    <w:p>
      <w:pPr>
        <w:pStyle w:val="12"/>
        <w:rPr>
          <w:rFonts w:cstheme="minorHAnsi"/>
          <w:b/>
          <w:sz w:val="24"/>
          <w:szCs w:val="24"/>
        </w:rPr>
      </w:pPr>
      <w:r>
        <w:rPr>
          <w:rFonts w:cstheme="minorHAnsi"/>
          <w:b/>
          <w:sz w:val="24"/>
          <w:szCs w:val="24"/>
        </w:rPr>
        <w:t xml:space="preserve">Beneficiar: </w:t>
      </w:r>
      <w:r>
        <w:rPr>
          <w:rFonts w:cstheme="minorHAnsi"/>
          <w:b/>
          <w:bCs/>
          <w:iCs/>
          <w:sz w:val="24"/>
          <w:szCs w:val="24"/>
        </w:rPr>
        <w:t>Școala Gimnazială Orodel</w:t>
      </w:r>
    </w:p>
    <w:p>
      <w:pPr>
        <w:pStyle w:val="12"/>
        <w:rPr>
          <w:rFonts w:cstheme="minorHAnsi"/>
          <w:b/>
          <w:sz w:val="24"/>
          <w:szCs w:val="24"/>
        </w:rPr>
      </w:pPr>
      <w:r>
        <w:rPr>
          <w:rFonts w:cstheme="minorHAnsi"/>
          <w:b/>
          <w:sz w:val="24"/>
          <w:szCs w:val="24"/>
        </w:rPr>
        <w:t xml:space="preserve">Titlul proiectului: </w:t>
      </w:r>
      <w:r>
        <w:rPr>
          <w:rFonts w:cstheme="minorHAnsi"/>
          <w:b/>
          <w:bCs/>
          <w:iCs/>
          <w:sz w:val="24"/>
          <w:szCs w:val="24"/>
        </w:rPr>
        <w:t>Împreună pentru o educație de calitate</w:t>
      </w:r>
    </w:p>
    <w:p>
      <w:pPr>
        <w:pStyle w:val="12"/>
        <w:rPr>
          <w:rFonts w:cstheme="minorHAnsi"/>
          <w:b/>
          <w:bCs/>
          <w:iCs/>
          <w:sz w:val="24"/>
          <w:szCs w:val="24"/>
        </w:rPr>
      </w:pPr>
      <w:r>
        <w:rPr>
          <w:rFonts w:cstheme="minorHAnsi"/>
          <w:b/>
          <w:sz w:val="24"/>
          <w:szCs w:val="24"/>
        </w:rPr>
        <w:t xml:space="preserve">Contract de finanțare nr. </w:t>
      </w:r>
      <w:r>
        <w:rPr>
          <w:rFonts w:cstheme="minorHAnsi"/>
          <w:b/>
          <w:bCs/>
          <w:iCs/>
          <w:sz w:val="24"/>
          <w:szCs w:val="24"/>
        </w:rPr>
        <w:t>1349/26.09.2022</w:t>
      </w:r>
    </w:p>
    <w:p>
      <w:pPr>
        <w:pStyle w:val="12"/>
        <w:rPr>
          <w:rFonts w:eastAsia="Times New Roman" w:cstheme="minorHAnsi"/>
          <w:b/>
          <w:sz w:val="24"/>
          <w:szCs w:val="24"/>
        </w:rPr>
      </w:pPr>
      <w:r>
        <w:rPr>
          <w:rFonts w:eastAsia="Times New Roman" w:cstheme="minorHAnsi"/>
          <w:b/>
          <w:sz w:val="24"/>
          <w:szCs w:val="24"/>
        </w:rPr>
        <w:t xml:space="preserve">Nr:     </w:t>
      </w:r>
      <w:r>
        <w:rPr>
          <w:rFonts w:hint="default" w:eastAsia="Times New Roman" w:cstheme="minorHAnsi"/>
          <w:b/>
          <w:sz w:val="24"/>
          <w:szCs w:val="24"/>
          <w:lang w:val="ro-RO"/>
        </w:rPr>
        <w:t>1477</w:t>
      </w:r>
      <w:r>
        <w:rPr>
          <w:rFonts w:eastAsia="Times New Roman" w:cstheme="minorHAnsi"/>
          <w:b/>
          <w:sz w:val="24"/>
          <w:szCs w:val="24"/>
        </w:rPr>
        <w:t xml:space="preserve">/ </w:t>
      </w:r>
      <w:r>
        <w:rPr>
          <w:rFonts w:hint="default" w:eastAsia="Times New Roman" w:cstheme="minorHAnsi"/>
          <w:b/>
          <w:sz w:val="24"/>
          <w:szCs w:val="24"/>
          <w:lang w:val="ro-RO"/>
        </w:rPr>
        <w:t>15</w:t>
      </w:r>
      <w:r>
        <w:rPr>
          <w:rFonts w:eastAsia="Times New Roman" w:cstheme="minorHAnsi"/>
          <w:b/>
          <w:sz w:val="24"/>
          <w:szCs w:val="24"/>
        </w:rPr>
        <w:t xml:space="preserve"> .0</w:t>
      </w:r>
      <w:r>
        <w:rPr>
          <w:rFonts w:hint="default" w:eastAsia="Times New Roman" w:cstheme="minorHAnsi"/>
          <w:b/>
          <w:sz w:val="24"/>
          <w:szCs w:val="24"/>
          <w:lang w:val="ro-RO"/>
        </w:rPr>
        <w:t>9</w:t>
      </w:r>
      <w:r>
        <w:rPr>
          <w:rFonts w:eastAsia="Times New Roman" w:cstheme="minorHAnsi"/>
          <w:b/>
          <w:sz w:val="24"/>
          <w:szCs w:val="24"/>
        </w:rPr>
        <w:t>.2023</w:t>
      </w:r>
    </w:p>
    <w:p>
      <w:pPr>
        <w:widowControl w:val="0"/>
        <w:autoSpaceDE w:val="0"/>
        <w:autoSpaceDN w:val="0"/>
        <w:adjustRightInd w:val="0"/>
        <w:spacing w:before="81" w:after="0" w:line="276" w:lineRule="auto"/>
        <w:rPr>
          <w:rFonts w:ascii="Calibri" w:hAnsi="Calibri" w:eastAsia="Calibri" w:cs="Calibri"/>
          <w:b/>
          <w:bCs/>
          <w:sz w:val="20"/>
          <w:szCs w:val="20"/>
        </w:rPr>
      </w:pPr>
    </w:p>
    <w:p>
      <w:pPr>
        <w:widowControl w:val="0"/>
        <w:autoSpaceDE w:val="0"/>
        <w:autoSpaceDN w:val="0"/>
        <w:adjustRightInd w:val="0"/>
        <w:spacing w:before="81" w:after="0" w:line="276" w:lineRule="auto"/>
        <w:rPr>
          <w:rFonts w:ascii="Calibri" w:hAnsi="Calibri" w:eastAsia="Calibri" w:cs="Calibri"/>
          <w:b/>
          <w:bCs/>
          <w:sz w:val="20"/>
          <w:szCs w:val="20"/>
        </w:rPr>
      </w:pPr>
    </w:p>
    <w:p>
      <w:pPr>
        <w:widowControl w:val="0"/>
        <w:autoSpaceDE w:val="0"/>
        <w:autoSpaceDN w:val="0"/>
        <w:adjustRightInd w:val="0"/>
        <w:spacing w:before="81" w:after="0" w:line="276" w:lineRule="auto"/>
        <w:ind w:left="720"/>
        <w:jc w:val="center"/>
        <w:rPr>
          <w:rFonts w:ascii="Calibri" w:hAnsi="Calibri" w:eastAsia="Calibri" w:cs="Calibri"/>
          <w:b/>
          <w:bCs/>
          <w:color w:val="000000"/>
          <w:w w:val="101"/>
          <w:sz w:val="24"/>
          <w:szCs w:val="24"/>
        </w:rPr>
      </w:pPr>
      <w:r>
        <w:rPr>
          <w:rFonts w:ascii="Calibri" w:hAnsi="Calibri" w:eastAsia="Calibri" w:cs="Calibri"/>
          <w:b/>
          <w:bCs/>
          <w:color w:val="000000"/>
          <w:w w:val="101"/>
          <w:sz w:val="24"/>
          <w:szCs w:val="24"/>
        </w:rPr>
        <w:t>Anunț de intenție</w:t>
      </w:r>
    </w:p>
    <w:p>
      <w:pPr>
        <w:widowControl w:val="0"/>
        <w:autoSpaceDE w:val="0"/>
        <w:autoSpaceDN w:val="0"/>
        <w:adjustRightInd w:val="0"/>
        <w:spacing w:before="81" w:after="0" w:line="276" w:lineRule="auto"/>
        <w:ind w:left="720"/>
        <w:jc w:val="center"/>
        <w:rPr>
          <w:rFonts w:ascii="Calibri" w:hAnsi="Calibri" w:eastAsia="Calibri" w:cs="Calibri"/>
          <w:b/>
          <w:bCs/>
          <w:color w:val="000000"/>
          <w:w w:val="101"/>
          <w:sz w:val="24"/>
          <w:szCs w:val="24"/>
        </w:rPr>
      </w:pPr>
    </w:p>
    <w:bookmarkEnd w:id="0"/>
    <w:p>
      <w:pPr>
        <w:widowControl w:val="0"/>
        <w:autoSpaceDE w:val="0"/>
        <w:autoSpaceDN w:val="0"/>
        <w:adjustRightInd w:val="0"/>
        <w:spacing w:before="81" w:after="0" w:line="276" w:lineRule="auto"/>
        <w:ind w:firstLine="708"/>
        <w:jc w:val="both"/>
        <w:rPr>
          <w:rFonts w:ascii="Calibri" w:hAnsi="Calibri" w:eastAsia="Calibri" w:cs="Calibri"/>
          <w:b/>
          <w:bCs/>
          <w:color w:val="000000"/>
          <w:w w:val="101"/>
          <w:sz w:val="24"/>
          <w:szCs w:val="24"/>
        </w:rPr>
      </w:pPr>
      <w:r>
        <w:rPr>
          <w:rFonts w:ascii="Calibri" w:hAnsi="Calibri" w:eastAsia="Calibri" w:cs="Calibri"/>
          <w:b/>
          <w:bCs/>
          <w:color w:val="000000"/>
          <w:w w:val="101"/>
          <w:sz w:val="24"/>
          <w:szCs w:val="24"/>
        </w:rPr>
        <w:t>În vederea achiziționării de Echipamente și sofware în cadrul proiectului "</w:t>
      </w:r>
      <w:r>
        <w:t xml:space="preserve"> </w:t>
      </w:r>
      <w:r>
        <w:rPr>
          <w:rFonts w:ascii="Calibri" w:hAnsi="Calibri" w:eastAsia="Calibri" w:cs="Calibri"/>
          <w:b/>
          <w:bCs/>
          <w:color w:val="000000"/>
          <w:w w:val="101"/>
          <w:sz w:val="24"/>
          <w:szCs w:val="24"/>
        </w:rPr>
        <w:t xml:space="preserve">Împreună pentru o educație de calitate”, proiect finanțat din Programul Național pentru Reducerea Abandonului Școlar, cod proiect F-PNRAS-1 2022-, respectiv pentru încheierea unui contract de </w:t>
      </w:r>
      <w:r>
        <w:rPr>
          <w:rFonts w:hint="default" w:ascii="Calibri" w:hAnsi="Calibri" w:eastAsia="Calibri" w:cs="Calibri"/>
          <w:b/>
          <w:bCs/>
          <w:color w:val="000000"/>
          <w:w w:val="101"/>
          <w:sz w:val="24"/>
          <w:szCs w:val="24"/>
          <w:lang w:val="ro-RO"/>
        </w:rPr>
        <w:t xml:space="preserve">achizitie echipamente </w:t>
      </w:r>
      <w:r>
        <w:rPr>
          <w:rFonts w:ascii="Calibri" w:hAnsi="Calibri" w:eastAsia="Calibri" w:cs="Calibri"/>
          <w:b/>
          <w:bCs/>
          <w:color w:val="000000"/>
          <w:w w:val="101"/>
          <w:sz w:val="24"/>
          <w:szCs w:val="24"/>
        </w:rPr>
        <w:t>și sofware în cadrul proiectului, Școala Gimnazială Orodel vă solicită să transmiteți oferta dvs. de preț până la data de</w:t>
      </w:r>
      <w:r>
        <w:rPr>
          <w:rFonts w:hint="default" w:ascii="Calibri" w:hAnsi="Calibri" w:eastAsia="Calibri" w:cs="Calibri"/>
          <w:b/>
          <w:bCs/>
          <w:color w:val="000000"/>
          <w:w w:val="101"/>
          <w:sz w:val="24"/>
          <w:szCs w:val="24"/>
          <w:lang w:val="ro-RO"/>
        </w:rPr>
        <w:t xml:space="preserve"> 29.09.2023</w:t>
      </w:r>
      <w:r>
        <w:rPr>
          <w:rFonts w:ascii="Calibri" w:hAnsi="Calibri" w:eastAsia="Calibri" w:cs="Calibri"/>
          <w:b/>
          <w:bCs/>
          <w:color w:val="000000"/>
          <w:w w:val="101"/>
          <w:sz w:val="24"/>
          <w:szCs w:val="24"/>
        </w:rPr>
        <w:t xml:space="preserve"> , ora 16.00, conform prezentei documentații de atribuire anexate. </w:t>
      </w:r>
    </w:p>
    <w:p>
      <w:pPr>
        <w:widowControl w:val="0"/>
        <w:autoSpaceDE w:val="0"/>
        <w:autoSpaceDN w:val="0"/>
        <w:adjustRightInd w:val="0"/>
        <w:spacing w:before="81" w:after="0" w:line="276" w:lineRule="auto"/>
        <w:ind w:firstLine="708"/>
        <w:jc w:val="both"/>
        <w:rPr>
          <w:rFonts w:ascii="Calibri" w:hAnsi="Calibri" w:eastAsia="Calibri" w:cs="Calibri"/>
          <w:b/>
          <w:bCs/>
          <w:color w:val="000000"/>
          <w:w w:val="101"/>
          <w:sz w:val="24"/>
          <w:szCs w:val="24"/>
        </w:rPr>
      </w:pPr>
      <w:r>
        <w:rPr>
          <w:rFonts w:ascii="Calibri" w:hAnsi="Calibri" w:eastAsia="Calibri" w:cs="Calibri"/>
          <w:b/>
          <w:bCs/>
          <w:color w:val="000000"/>
          <w:w w:val="101"/>
          <w:sz w:val="24"/>
          <w:szCs w:val="24"/>
        </w:rPr>
        <w:t xml:space="preserve">Cod CPV: </w:t>
      </w:r>
    </w:p>
    <w:p>
      <w:pPr>
        <w:widowControl w:val="0"/>
        <w:autoSpaceDE w:val="0"/>
        <w:autoSpaceDN w:val="0"/>
        <w:adjustRightInd w:val="0"/>
        <w:spacing w:before="81" w:after="0" w:line="276" w:lineRule="auto"/>
        <w:ind w:firstLine="708"/>
        <w:jc w:val="both"/>
        <w:rPr>
          <w:rFonts w:ascii="Calibri" w:hAnsi="Calibri" w:eastAsia="Calibri" w:cs="Calibri"/>
          <w:color w:val="000000"/>
          <w:w w:val="101"/>
          <w:sz w:val="24"/>
          <w:szCs w:val="24"/>
        </w:rPr>
      </w:pPr>
      <w:r>
        <w:rPr>
          <w:rFonts w:ascii="Calibri" w:hAnsi="Calibri" w:eastAsia="Calibri" w:cs="Calibri"/>
          <w:b/>
          <w:bCs/>
          <w:color w:val="000000"/>
          <w:w w:val="101"/>
          <w:sz w:val="24"/>
          <w:szCs w:val="24"/>
        </w:rPr>
        <w:t xml:space="preserve">Obiectul contractului: </w:t>
      </w:r>
      <w:r>
        <w:rPr>
          <w:rFonts w:ascii="Calibri" w:hAnsi="Calibri" w:eastAsia="Calibri" w:cs="Calibri"/>
          <w:color w:val="000000"/>
          <w:w w:val="101"/>
          <w:sz w:val="24"/>
          <w:szCs w:val="24"/>
        </w:rPr>
        <w:t xml:space="preserve">Achiziția de Echipamente și sofware este necesară pentru dotarea claselor, conform PNRR, incluzând cel puțin următoarele tipuri de echipamente: </w:t>
      </w:r>
      <w:r>
        <w:rPr>
          <w:rFonts w:hint="default" w:ascii="Calibri" w:hAnsi="Calibri" w:eastAsia="Calibri" w:cs="Calibri"/>
          <w:color w:val="000000"/>
          <w:w w:val="101"/>
          <w:sz w:val="24"/>
          <w:szCs w:val="24"/>
          <w:lang w:val="ro-RO"/>
        </w:rPr>
        <w:t>cromebook</w:t>
      </w:r>
      <w:r>
        <w:rPr>
          <w:rFonts w:ascii="Calibri" w:hAnsi="Calibri" w:eastAsia="Calibri" w:cs="Calibri"/>
          <w:color w:val="000000"/>
          <w:w w:val="101"/>
          <w:sz w:val="24"/>
          <w:szCs w:val="24"/>
        </w:rPr>
        <w:t>, tablă interactivă (display), stație mobilă pentru încărcare inteligentă, router wireless, multifuncțională A4 wireless, multifuncțională A</w:t>
      </w:r>
      <w:r>
        <w:rPr>
          <w:rFonts w:hint="default" w:ascii="Calibri" w:hAnsi="Calibri" w:eastAsia="Calibri" w:cs="Calibri"/>
          <w:color w:val="000000"/>
          <w:w w:val="101"/>
          <w:sz w:val="24"/>
          <w:szCs w:val="24"/>
          <w:lang w:val="ro-RO"/>
        </w:rPr>
        <w:t>3 color,</w:t>
      </w:r>
      <w:r>
        <w:rPr>
          <w:rFonts w:ascii="Calibri" w:hAnsi="Calibri" w:eastAsia="Calibri" w:cs="Calibri"/>
          <w:color w:val="000000"/>
          <w:w w:val="101"/>
          <w:sz w:val="24"/>
          <w:szCs w:val="24"/>
        </w:rPr>
        <w:t xml:space="preserve"> </w:t>
      </w:r>
      <w:r>
        <w:rPr>
          <w:rFonts w:cs="Calibri"/>
          <w:bCs/>
          <w:sz w:val="24"/>
          <w:szCs w:val="24"/>
        </w:rPr>
        <w:t>Sistem All-in-One, Sisteme de operare laptop-uri și sisteme All-in-One.</w:t>
      </w:r>
    </w:p>
    <w:p>
      <w:pPr>
        <w:widowControl w:val="0"/>
        <w:autoSpaceDE w:val="0"/>
        <w:autoSpaceDN w:val="0"/>
        <w:adjustRightInd w:val="0"/>
        <w:spacing w:before="81" w:after="0" w:line="276" w:lineRule="auto"/>
        <w:ind w:firstLine="708"/>
        <w:jc w:val="both"/>
        <w:rPr>
          <w:rFonts w:ascii="Calibri" w:hAnsi="Calibri" w:eastAsia="Calibri" w:cs="Calibri"/>
          <w:color w:val="000000"/>
          <w:w w:val="101"/>
          <w:sz w:val="24"/>
          <w:szCs w:val="24"/>
        </w:rPr>
      </w:pPr>
      <w:r>
        <w:rPr>
          <w:rFonts w:ascii="Calibri" w:hAnsi="Calibri" w:eastAsia="Calibri" w:cs="Calibri"/>
          <w:b/>
          <w:bCs/>
          <w:color w:val="000000"/>
          <w:w w:val="101"/>
          <w:sz w:val="24"/>
          <w:szCs w:val="24"/>
        </w:rPr>
        <w:t xml:space="preserve">Descrierea serviciilor: </w:t>
      </w:r>
      <w:r>
        <w:rPr>
          <w:rFonts w:ascii="Calibri" w:hAnsi="Calibri" w:eastAsia="Calibri" w:cs="Calibri"/>
          <w:color w:val="000000"/>
          <w:w w:val="101"/>
          <w:sz w:val="24"/>
          <w:szCs w:val="24"/>
        </w:rPr>
        <w:t xml:space="preserve">Obiectul contractului este achiziția Echipamente și sofware necesare </w:t>
      </w:r>
      <w:r>
        <w:rPr>
          <w:rFonts w:cs="Calibri"/>
          <w:b/>
          <w:bCs/>
          <w:sz w:val="24"/>
          <w:szCs w:val="24"/>
        </w:rPr>
        <w:t xml:space="preserve">Digitalizării procesului educațional, </w:t>
      </w:r>
      <w:r>
        <w:rPr>
          <w:rFonts w:cs="Calibri"/>
          <w:bCs/>
          <w:sz w:val="24"/>
          <w:szCs w:val="24"/>
        </w:rPr>
        <w:t>prin dotarea claselor, conform PNRR, incluzând cel puțin următoarele tipuri de echipamente și sofware:</w:t>
      </w:r>
    </w:p>
    <w:p>
      <w:pPr>
        <w:spacing w:after="0" w:line="0" w:lineRule="atLeast"/>
        <w:rPr>
          <w:rFonts w:cs="Calibri"/>
          <w:bCs/>
          <w:sz w:val="24"/>
          <w:szCs w:val="24"/>
        </w:rPr>
      </w:pPr>
      <w:r>
        <w:rPr>
          <w:rFonts w:cs="Calibri"/>
          <w:bCs/>
          <w:sz w:val="24"/>
          <w:szCs w:val="24"/>
        </w:rPr>
        <w:t xml:space="preserve">1. </w:t>
      </w:r>
      <w:r>
        <w:rPr>
          <w:rFonts w:hint="default" w:cs="Calibri"/>
          <w:bCs/>
          <w:sz w:val="24"/>
          <w:szCs w:val="24"/>
          <w:lang w:val="ro-RO"/>
        </w:rPr>
        <w:t>Chromebook</w:t>
      </w:r>
      <w:r>
        <w:rPr>
          <w:rFonts w:cs="Calibri"/>
          <w:bCs/>
          <w:sz w:val="24"/>
          <w:szCs w:val="24"/>
        </w:rPr>
        <w:t xml:space="preserve"> – 30 buc;</w:t>
      </w:r>
    </w:p>
    <w:p>
      <w:pPr>
        <w:spacing w:after="0" w:line="0" w:lineRule="atLeast"/>
        <w:rPr>
          <w:rFonts w:cs="Calibri"/>
          <w:bCs/>
          <w:sz w:val="24"/>
          <w:szCs w:val="24"/>
        </w:rPr>
      </w:pPr>
      <w:r>
        <w:rPr>
          <w:rFonts w:cs="Calibri"/>
          <w:bCs/>
          <w:sz w:val="24"/>
          <w:szCs w:val="24"/>
        </w:rPr>
        <w:t>2. Tabla interactiva– 5 buc;</w:t>
      </w:r>
    </w:p>
    <w:p>
      <w:pPr>
        <w:spacing w:after="0" w:line="0" w:lineRule="atLeast"/>
        <w:rPr>
          <w:rFonts w:cs="Calibri"/>
          <w:bCs/>
          <w:sz w:val="24"/>
          <w:szCs w:val="24"/>
        </w:rPr>
      </w:pPr>
      <w:r>
        <w:rPr>
          <w:rFonts w:cs="Calibri"/>
          <w:bCs/>
          <w:sz w:val="24"/>
          <w:szCs w:val="24"/>
        </w:rPr>
        <w:t xml:space="preserve">3. Multifunctionala A4 wireless – </w:t>
      </w:r>
      <w:r>
        <w:rPr>
          <w:rFonts w:hint="default" w:cs="Calibri"/>
          <w:bCs/>
          <w:sz w:val="24"/>
          <w:szCs w:val="24"/>
          <w:lang w:val="ro-RO"/>
        </w:rPr>
        <w:t>1</w:t>
      </w:r>
      <w:r>
        <w:rPr>
          <w:rFonts w:cs="Calibri"/>
          <w:bCs/>
          <w:sz w:val="24"/>
          <w:szCs w:val="24"/>
        </w:rPr>
        <w:t xml:space="preserve"> buc;</w:t>
      </w:r>
    </w:p>
    <w:p>
      <w:pPr>
        <w:spacing w:after="0" w:line="0" w:lineRule="atLeast"/>
        <w:rPr>
          <w:rFonts w:cs="Calibri"/>
          <w:bCs/>
          <w:sz w:val="24"/>
          <w:szCs w:val="24"/>
        </w:rPr>
      </w:pPr>
      <w:r>
        <w:rPr>
          <w:rFonts w:hint="default" w:ascii="Calibri" w:hAnsi="Calibri" w:eastAsia="Calibri" w:cs="Calibri"/>
          <w:color w:val="000000"/>
          <w:w w:val="101"/>
          <w:sz w:val="24"/>
          <w:szCs w:val="24"/>
          <w:lang w:val="ro-RO"/>
        </w:rPr>
        <w:t>4</w:t>
      </w:r>
      <w:r>
        <w:rPr>
          <w:rFonts w:ascii="Calibri" w:hAnsi="Calibri" w:eastAsia="Calibri" w:cs="Calibri"/>
          <w:color w:val="000000"/>
          <w:w w:val="101"/>
          <w:sz w:val="24"/>
          <w:szCs w:val="24"/>
        </w:rPr>
        <w:t xml:space="preserve"> </w:t>
      </w:r>
      <w:r>
        <w:rPr>
          <w:rFonts w:hint="default" w:ascii="Calibri" w:hAnsi="Calibri" w:eastAsia="Calibri" w:cs="Calibri"/>
          <w:color w:val="000000"/>
          <w:w w:val="101"/>
          <w:sz w:val="24"/>
          <w:szCs w:val="24"/>
          <w:lang w:val="ro-RO"/>
        </w:rPr>
        <w:t>M</w:t>
      </w:r>
      <w:r>
        <w:rPr>
          <w:rFonts w:ascii="Calibri" w:hAnsi="Calibri" w:eastAsia="Calibri" w:cs="Calibri"/>
          <w:color w:val="000000"/>
          <w:w w:val="101"/>
          <w:sz w:val="24"/>
          <w:szCs w:val="24"/>
        </w:rPr>
        <w:t>ultifuncțională A</w:t>
      </w:r>
      <w:r>
        <w:rPr>
          <w:rFonts w:hint="default" w:ascii="Calibri" w:hAnsi="Calibri" w:eastAsia="Calibri" w:cs="Calibri"/>
          <w:color w:val="000000"/>
          <w:w w:val="101"/>
          <w:sz w:val="24"/>
          <w:szCs w:val="24"/>
          <w:lang w:val="ro-RO"/>
        </w:rPr>
        <w:t>3 color -2 buc</w:t>
      </w:r>
      <w:r>
        <w:rPr>
          <w:rFonts w:ascii="Calibri" w:hAnsi="Calibri" w:eastAsia="Calibri" w:cs="Calibri"/>
          <w:color w:val="000000"/>
          <w:w w:val="101"/>
          <w:sz w:val="24"/>
          <w:szCs w:val="24"/>
        </w:rPr>
        <w:t xml:space="preserve"> </w:t>
      </w:r>
    </w:p>
    <w:p>
      <w:pPr>
        <w:spacing w:after="0" w:line="0" w:lineRule="atLeast"/>
        <w:rPr>
          <w:rFonts w:cs="Calibri"/>
          <w:bCs/>
          <w:sz w:val="24"/>
          <w:szCs w:val="24"/>
        </w:rPr>
      </w:pPr>
      <w:r>
        <w:rPr>
          <w:rFonts w:hint="default" w:cs="Calibri"/>
          <w:bCs/>
          <w:sz w:val="24"/>
          <w:szCs w:val="24"/>
          <w:lang w:val="ro-RO"/>
        </w:rPr>
        <w:t>5</w:t>
      </w:r>
      <w:r>
        <w:rPr>
          <w:rFonts w:cs="Calibri"/>
          <w:bCs/>
          <w:sz w:val="24"/>
          <w:szCs w:val="24"/>
        </w:rPr>
        <w:t>. Router wireless – 4 buc;</w:t>
      </w:r>
    </w:p>
    <w:p>
      <w:pPr>
        <w:spacing w:after="0" w:line="0" w:lineRule="atLeast"/>
        <w:rPr>
          <w:rFonts w:cs="Calibri"/>
          <w:bCs/>
          <w:sz w:val="24"/>
          <w:szCs w:val="24"/>
        </w:rPr>
      </w:pPr>
      <w:r>
        <w:rPr>
          <w:rFonts w:hint="default" w:cs="Calibri"/>
          <w:bCs/>
          <w:sz w:val="24"/>
          <w:szCs w:val="24"/>
          <w:lang w:val="ro-RO"/>
        </w:rPr>
        <w:t>6</w:t>
      </w:r>
      <w:r>
        <w:rPr>
          <w:rFonts w:cs="Calibri"/>
          <w:bCs/>
          <w:sz w:val="24"/>
          <w:szCs w:val="24"/>
        </w:rPr>
        <w:t>. Laptop-uri – 4 buc;</w:t>
      </w:r>
    </w:p>
    <w:p>
      <w:pPr>
        <w:spacing w:after="0" w:line="0" w:lineRule="atLeast"/>
        <w:rPr>
          <w:rFonts w:cs="Calibri"/>
          <w:bCs/>
          <w:sz w:val="24"/>
          <w:szCs w:val="24"/>
        </w:rPr>
      </w:pPr>
      <w:r>
        <w:rPr>
          <w:rFonts w:hint="default" w:cs="Calibri"/>
          <w:bCs/>
          <w:sz w:val="24"/>
          <w:szCs w:val="24"/>
          <w:lang w:val="ro-RO"/>
        </w:rPr>
        <w:t>7</w:t>
      </w:r>
      <w:r>
        <w:rPr>
          <w:rFonts w:cs="Calibri"/>
          <w:bCs/>
          <w:sz w:val="24"/>
          <w:szCs w:val="24"/>
        </w:rPr>
        <w:t>. Sistem All-in-One – 2 buc;</w:t>
      </w:r>
    </w:p>
    <w:p>
      <w:pPr>
        <w:spacing w:after="0" w:line="0" w:lineRule="atLeast"/>
        <w:rPr>
          <w:rFonts w:cs="Calibri"/>
          <w:bCs/>
          <w:sz w:val="24"/>
          <w:szCs w:val="24"/>
        </w:rPr>
      </w:pPr>
      <w:r>
        <w:rPr>
          <w:rFonts w:hint="default" w:cs="Calibri"/>
          <w:bCs/>
          <w:sz w:val="24"/>
          <w:szCs w:val="24"/>
          <w:lang w:val="ro-RO"/>
        </w:rPr>
        <w:t>8</w:t>
      </w:r>
      <w:r>
        <w:rPr>
          <w:rFonts w:cs="Calibri"/>
          <w:bCs/>
          <w:sz w:val="24"/>
          <w:szCs w:val="24"/>
        </w:rPr>
        <w:t>. Videoproiector – 2 buc;</w:t>
      </w:r>
    </w:p>
    <w:p>
      <w:pPr>
        <w:spacing w:after="0" w:line="0" w:lineRule="atLeast"/>
        <w:rPr>
          <w:rFonts w:cs="Calibri"/>
          <w:bCs/>
          <w:sz w:val="24"/>
          <w:szCs w:val="24"/>
        </w:rPr>
      </w:pPr>
      <w:r>
        <w:rPr>
          <w:rFonts w:hint="default" w:cs="Calibri"/>
          <w:bCs/>
          <w:sz w:val="24"/>
          <w:szCs w:val="24"/>
          <w:lang w:val="ro-RO"/>
        </w:rPr>
        <w:t>9</w:t>
      </w:r>
      <w:r>
        <w:rPr>
          <w:rFonts w:cs="Calibri"/>
          <w:bCs/>
          <w:sz w:val="24"/>
          <w:szCs w:val="24"/>
        </w:rPr>
        <w:t>. Sisteme de operare laptop-uri și sisteme All-in-One – 6 buc;</w:t>
      </w:r>
    </w:p>
    <w:p>
      <w:pPr>
        <w:spacing w:after="0" w:line="0" w:lineRule="atLeast"/>
        <w:rPr>
          <w:rFonts w:cs="Calibri"/>
          <w:bCs/>
          <w:sz w:val="24"/>
          <w:szCs w:val="24"/>
        </w:rPr>
      </w:pPr>
      <w:r>
        <w:rPr>
          <w:rFonts w:hint="default" w:cs="Calibri"/>
          <w:bCs/>
          <w:sz w:val="24"/>
          <w:szCs w:val="24"/>
          <w:lang w:val="ro-RO"/>
        </w:rPr>
        <w:t>10</w:t>
      </w:r>
      <w:r>
        <w:rPr>
          <w:rFonts w:cs="Calibri"/>
          <w:bCs/>
          <w:sz w:val="24"/>
          <w:szCs w:val="24"/>
        </w:rPr>
        <w:t>. Programe de editare (tip office) laptop-uri și sisteme All-in-One – 6 buc;</w:t>
      </w:r>
    </w:p>
    <w:p>
      <w:pPr>
        <w:spacing w:after="0" w:line="0" w:lineRule="atLeast"/>
        <w:rPr>
          <w:rFonts w:cs="Calibri"/>
          <w:bCs/>
          <w:sz w:val="24"/>
          <w:szCs w:val="24"/>
        </w:rPr>
      </w:pPr>
      <w:r>
        <w:rPr>
          <w:rFonts w:cs="Calibri"/>
          <w:bCs/>
          <w:sz w:val="24"/>
          <w:szCs w:val="24"/>
        </w:rPr>
        <w:t>1</w:t>
      </w:r>
      <w:r>
        <w:rPr>
          <w:rFonts w:hint="default" w:cs="Calibri"/>
          <w:bCs/>
          <w:sz w:val="24"/>
          <w:szCs w:val="24"/>
          <w:lang w:val="ro-RO"/>
        </w:rPr>
        <w:t>1</w:t>
      </w:r>
      <w:r>
        <w:rPr>
          <w:rFonts w:cs="Calibri"/>
          <w:bCs/>
          <w:sz w:val="24"/>
          <w:szCs w:val="24"/>
        </w:rPr>
        <w:t>. Sisteme de protecție (antivirus) laptop-uri și sisteme All-in-One – 6 buc.</w:t>
      </w:r>
    </w:p>
    <w:p>
      <w:pPr>
        <w:spacing w:after="0" w:line="0" w:lineRule="atLeast"/>
        <w:rPr>
          <w:rFonts w:hint="default" w:cs="Calibri"/>
          <w:bCs/>
          <w:sz w:val="24"/>
          <w:szCs w:val="24"/>
          <w:lang w:val="ro-RO"/>
        </w:rPr>
      </w:pPr>
      <w:r>
        <w:rPr>
          <w:rFonts w:hint="default" w:cs="Calibri"/>
          <w:bCs/>
          <w:sz w:val="24"/>
          <w:szCs w:val="24"/>
          <w:lang w:val="ro-RO"/>
        </w:rPr>
        <w:t>12.Stație încărcare mobilă 30 dispozitive</w:t>
      </w:r>
    </w:p>
    <w:p>
      <w:pPr>
        <w:spacing w:after="0" w:line="0" w:lineRule="atLeast"/>
        <w:rPr>
          <w:rFonts w:cs="Calibri"/>
          <w:sz w:val="24"/>
          <w:szCs w:val="24"/>
        </w:rPr>
      </w:pPr>
      <w:r>
        <w:rPr>
          <w:rFonts w:cs="Calibri"/>
          <w:sz w:val="24"/>
          <w:szCs w:val="24"/>
        </w:rPr>
        <w:t>Echipamente și sofware în valoare de 213.000 lei.</w:t>
      </w:r>
    </w:p>
    <w:p>
      <w:pPr>
        <w:widowControl w:val="0"/>
        <w:autoSpaceDE w:val="0"/>
        <w:autoSpaceDN w:val="0"/>
        <w:adjustRightInd w:val="0"/>
        <w:spacing w:before="81" w:after="0" w:line="276" w:lineRule="auto"/>
        <w:jc w:val="both"/>
        <w:rPr>
          <w:rFonts w:ascii="Calibri" w:hAnsi="Calibri" w:eastAsia="Calibri" w:cs="Calibri"/>
          <w:color w:val="000000"/>
          <w:w w:val="101"/>
          <w:sz w:val="24"/>
          <w:szCs w:val="24"/>
        </w:rPr>
      </w:pPr>
    </w:p>
    <w:p>
      <w:pPr>
        <w:widowControl w:val="0"/>
        <w:autoSpaceDE w:val="0"/>
        <w:autoSpaceDN w:val="0"/>
        <w:adjustRightInd w:val="0"/>
        <w:spacing w:before="81" w:after="0" w:line="276" w:lineRule="auto"/>
        <w:jc w:val="both"/>
        <w:rPr>
          <w:rFonts w:ascii="Calibri" w:hAnsi="Calibri" w:eastAsia="Calibri" w:cs="Calibri"/>
          <w:b/>
          <w:bCs/>
          <w:color w:val="000000"/>
          <w:w w:val="101"/>
          <w:sz w:val="24"/>
          <w:szCs w:val="24"/>
        </w:rPr>
      </w:pPr>
    </w:p>
    <w:p>
      <w:pPr>
        <w:widowControl w:val="0"/>
        <w:autoSpaceDE w:val="0"/>
        <w:autoSpaceDN w:val="0"/>
        <w:adjustRightInd w:val="0"/>
        <w:spacing w:before="81" w:after="0" w:line="276" w:lineRule="auto"/>
        <w:jc w:val="both"/>
        <w:rPr>
          <w:rFonts w:ascii="Calibri" w:hAnsi="Calibri" w:eastAsia="Calibri" w:cs="Calibri"/>
          <w:color w:val="000000"/>
          <w:w w:val="101"/>
          <w:sz w:val="24"/>
          <w:szCs w:val="24"/>
        </w:rPr>
      </w:pPr>
      <w:r>
        <w:rPr>
          <w:rFonts w:ascii="Calibri" w:hAnsi="Calibri" w:eastAsia="Calibri" w:cs="Calibri"/>
          <w:b/>
          <w:bCs/>
          <w:color w:val="000000"/>
          <w:w w:val="101"/>
          <w:sz w:val="24"/>
          <w:szCs w:val="24"/>
        </w:rPr>
        <w:t xml:space="preserve">Sursa de finantare a contractului de </w:t>
      </w:r>
      <w:r>
        <w:rPr>
          <w:rFonts w:ascii="Calibri" w:hAnsi="Calibri" w:eastAsia="Calibri" w:cs="Calibri"/>
          <w:b/>
          <w:bCs/>
          <w:color w:val="000000"/>
          <w:w w:val="101"/>
          <w:sz w:val="24"/>
          <w:szCs w:val="24"/>
          <w:u w:val="single"/>
        </w:rPr>
        <w:t xml:space="preserve">Achiziție </w:t>
      </w:r>
      <w:r>
        <w:rPr>
          <w:rFonts w:hint="default" w:ascii="Calibri" w:hAnsi="Calibri" w:eastAsia="Calibri" w:cs="Calibri"/>
          <w:b/>
          <w:bCs/>
          <w:color w:val="000000"/>
          <w:w w:val="101"/>
          <w:sz w:val="24"/>
          <w:szCs w:val="24"/>
          <w:u w:val="single"/>
          <w:lang w:val="ro-RO"/>
        </w:rPr>
        <w:t>de echipamente și sofware</w:t>
      </w:r>
      <w:r>
        <w:rPr>
          <w:rFonts w:ascii="Calibri" w:hAnsi="Calibri" w:eastAsia="Calibri" w:cs="Calibri"/>
          <w:b/>
          <w:bCs/>
          <w:color w:val="000000"/>
          <w:w w:val="101"/>
          <w:sz w:val="24"/>
          <w:szCs w:val="24"/>
          <w:u w:val="single"/>
        </w:rPr>
        <w:t xml:space="preserve"> </w:t>
      </w:r>
      <w:r>
        <w:rPr>
          <w:rFonts w:ascii="Calibri" w:hAnsi="Calibri" w:eastAsia="Calibri" w:cs="Calibri"/>
          <w:b/>
          <w:bCs/>
          <w:color w:val="000000"/>
          <w:w w:val="101"/>
          <w:sz w:val="24"/>
          <w:szCs w:val="24"/>
        </w:rPr>
        <w:t xml:space="preserve">a fi atribuit: </w:t>
      </w:r>
      <w:r>
        <w:rPr>
          <w:rFonts w:ascii="Calibri" w:hAnsi="Calibri" w:eastAsia="Calibri" w:cs="Calibri"/>
          <w:b/>
          <w:color w:val="000000"/>
          <w:w w:val="101"/>
          <w:sz w:val="24"/>
          <w:szCs w:val="24"/>
        </w:rPr>
        <w:t xml:space="preserve">FSE/POCU 2014-2020 , Planul National de Redresare și Reziliență, Schema de Granturi- Programului Național pentru Reducerea Abandonului Școlar, contract nr. </w:t>
      </w:r>
      <w:r>
        <w:rPr>
          <w:rFonts w:cstheme="minorHAnsi"/>
          <w:b/>
          <w:bCs/>
          <w:iCs/>
          <w:sz w:val="24"/>
          <w:szCs w:val="24"/>
        </w:rPr>
        <w:t xml:space="preserve">1349/26.09.2022, </w:t>
      </w:r>
      <w:r>
        <w:rPr>
          <w:rFonts w:ascii="Calibri" w:hAnsi="Calibri" w:eastAsia="Calibri" w:cs="Calibri"/>
          <w:b/>
          <w:color w:val="000000"/>
          <w:w w:val="101"/>
          <w:sz w:val="24"/>
          <w:szCs w:val="24"/>
        </w:rPr>
        <w:t>titlu proiect „Împreună pentru o educație de calitate”, beneficiar – Școala Gimnazială Orodel.</w:t>
      </w:r>
    </w:p>
    <w:p>
      <w:pPr>
        <w:widowControl w:val="0"/>
        <w:autoSpaceDE w:val="0"/>
        <w:autoSpaceDN w:val="0"/>
        <w:adjustRightInd w:val="0"/>
        <w:spacing w:before="81" w:after="0" w:line="276" w:lineRule="auto"/>
        <w:ind w:firstLine="708"/>
        <w:jc w:val="both"/>
        <w:rPr>
          <w:rFonts w:ascii="Calibri" w:hAnsi="Calibri" w:eastAsia="Calibri" w:cs="Calibri"/>
          <w:b/>
          <w:bCs/>
          <w:color w:val="000000"/>
          <w:w w:val="101"/>
          <w:sz w:val="24"/>
          <w:szCs w:val="24"/>
        </w:rPr>
      </w:pPr>
      <w:r>
        <w:rPr>
          <w:rFonts w:ascii="Calibri" w:hAnsi="Calibri" w:eastAsia="Calibri" w:cs="Calibri"/>
          <w:b/>
          <w:bCs/>
          <w:color w:val="000000"/>
          <w:w w:val="101"/>
          <w:sz w:val="24"/>
          <w:szCs w:val="24"/>
        </w:rPr>
        <w:t xml:space="preserve">Limba de redare a ofertei : </w:t>
      </w:r>
      <w:r>
        <w:rPr>
          <w:rFonts w:ascii="Calibri" w:hAnsi="Calibri" w:eastAsia="Calibri" w:cs="Calibri"/>
          <w:color w:val="000000"/>
          <w:w w:val="101"/>
          <w:sz w:val="24"/>
          <w:szCs w:val="24"/>
        </w:rPr>
        <w:t>româna</w:t>
      </w:r>
    </w:p>
    <w:p>
      <w:pPr>
        <w:widowControl w:val="0"/>
        <w:autoSpaceDE w:val="0"/>
        <w:autoSpaceDN w:val="0"/>
        <w:adjustRightInd w:val="0"/>
        <w:spacing w:before="81" w:after="0" w:line="276" w:lineRule="auto"/>
        <w:ind w:firstLine="708"/>
        <w:jc w:val="both"/>
        <w:rPr>
          <w:rFonts w:ascii="Calibri" w:hAnsi="Calibri" w:eastAsia="Calibri" w:cs="Calibri"/>
          <w:color w:val="000000"/>
          <w:w w:val="101"/>
          <w:sz w:val="24"/>
          <w:szCs w:val="24"/>
        </w:rPr>
      </w:pPr>
      <w:r>
        <w:rPr>
          <w:rFonts w:ascii="Calibri" w:hAnsi="Calibri" w:eastAsia="Calibri" w:cs="Calibri"/>
          <w:b/>
          <w:bCs/>
          <w:color w:val="000000"/>
          <w:w w:val="101"/>
          <w:sz w:val="24"/>
          <w:szCs w:val="24"/>
        </w:rPr>
        <w:t xml:space="preserve">Perioada de valabilitate a ofertelor: </w:t>
      </w:r>
      <w:r>
        <w:rPr>
          <w:rFonts w:ascii="Calibri" w:hAnsi="Calibri" w:eastAsia="Calibri" w:cs="Calibri"/>
          <w:color w:val="000000"/>
          <w:w w:val="101"/>
          <w:sz w:val="24"/>
          <w:szCs w:val="24"/>
        </w:rPr>
        <w:t>30</w:t>
      </w:r>
      <w:r>
        <w:rPr>
          <w:rFonts w:ascii="Calibri" w:hAnsi="Calibri" w:eastAsia="Calibri" w:cs="Calibri"/>
          <w:b/>
          <w:bCs/>
          <w:color w:val="000000"/>
          <w:w w:val="101"/>
          <w:sz w:val="24"/>
          <w:szCs w:val="24"/>
        </w:rPr>
        <w:t xml:space="preserve"> </w:t>
      </w:r>
      <w:r>
        <w:rPr>
          <w:rFonts w:ascii="Calibri" w:hAnsi="Calibri" w:eastAsia="Calibri" w:cs="Calibri"/>
          <w:color w:val="000000"/>
          <w:w w:val="101"/>
          <w:sz w:val="24"/>
          <w:szCs w:val="24"/>
        </w:rPr>
        <w:t>de zile de la data limita de depunere a acestora.</w:t>
      </w:r>
    </w:p>
    <w:p>
      <w:pPr>
        <w:widowControl w:val="0"/>
        <w:autoSpaceDE w:val="0"/>
        <w:autoSpaceDN w:val="0"/>
        <w:adjustRightInd w:val="0"/>
        <w:spacing w:before="81" w:after="0" w:line="276" w:lineRule="auto"/>
        <w:ind w:firstLine="708"/>
        <w:jc w:val="both"/>
        <w:rPr>
          <w:rFonts w:ascii="Calibri" w:hAnsi="Calibri" w:eastAsia="Calibri" w:cs="Calibri"/>
          <w:b/>
          <w:bCs/>
          <w:color w:val="000000"/>
          <w:w w:val="101"/>
          <w:sz w:val="24"/>
          <w:szCs w:val="24"/>
        </w:rPr>
      </w:pPr>
      <w:r>
        <w:rPr>
          <w:rFonts w:ascii="Calibri" w:hAnsi="Calibri" w:eastAsia="Calibri" w:cs="Calibri"/>
          <w:b/>
          <w:bCs/>
          <w:color w:val="000000"/>
          <w:w w:val="101"/>
          <w:sz w:val="24"/>
          <w:szCs w:val="24"/>
          <w:u w:val="single"/>
        </w:rPr>
        <w:t>Prețul ofertei este ferm și va fi exprimat in lei, fara TVA.</w:t>
      </w:r>
    </w:p>
    <w:p>
      <w:pPr>
        <w:widowControl w:val="0"/>
        <w:autoSpaceDE w:val="0"/>
        <w:autoSpaceDN w:val="0"/>
        <w:adjustRightInd w:val="0"/>
        <w:spacing w:before="81" w:after="0" w:line="276" w:lineRule="auto"/>
        <w:ind w:firstLine="708"/>
        <w:jc w:val="both"/>
        <w:rPr>
          <w:rFonts w:ascii="Calibri" w:hAnsi="Calibri" w:eastAsia="Calibri" w:cs="Calibri"/>
          <w:color w:val="000000"/>
          <w:w w:val="101"/>
          <w:sz w:val="24"/>
          <w:szCs w:val="24"/>
        </w:rPr>
      </w:pPr>
      <w:r>
        <w:rPr>
          <w:rFonts w:ascii="Calibri" w:hAnsi="Calibri" w:eastAsia="Calibri" w:cs="Calibri"/>
          <w:b/>
          <w:bCs/>
          <w:color w:val="000000"/>
          <w:w w:val="101"/>
          <w:sz w:val="24"/>
          <w:szCs w:val="24"/>
        </w:rPr>
        <w:t>Criteriu de atribuire al contractului</w:t>
      </w:r>
      <w:r>
        <w:rPr>
          <w:rFonts w:ascii="Calibri" w:hAnsi="Calibri" w:eastAsia="Calibri" w:cs="Calibri"/>
          <w:color w:val="000000"/>
          <w:w w:val="101"/>
          <w:sz w:val="24"/>
          <w:szCs w:val="24"/>
        </w:rPr>
        <w:t>: prețul cel mai scăzut.</w:t>
      </w:r>
    </w:p>
    <w:p>
      <w:pPr>
        <w:widowControl w:val="0"/>
        <w:autoSpaceDE w:val="0"/>
        <w:autoSpaceDN w:val="0"/>
        <w:adjustRightInd w:val="0"/>
        <w:spacing w:before="81" w:after="0" w:line="276" w:lineRule="auto"/>
        <w:jc w:val="both"/>
        <w:rPr>
          <w:rFonts w:ascii="Calibri" w:hAnsi="Calibri" w:eastAsia="Calibri" w:cs="Calibri"/>
          <w:b/>
          <w:color w:val="000000"/>
          <w:w w:val="101"/>
          <w:sz w:val="24"/>
          <w:szCs w:val="24"/>
        </w:rPr>
      </w:pPr>
      <w:r>
        <w:rPr>
          <w:rFonts w:ascii="Calibri" w:hAnsi="Calibri" w:eastAsia="Calibri" w:cs="Calibri"/>
          <w:b/>
          <w:bCs/>
          <w:w w:val="101"/>
          <w:sz w:val="24"/>
          <w:szCs w:val="24"/>
        </w:rPr>
        <w:t>Valoarea maximă totală estimata a achizitie</w:t>
      </w:r>
      <w:r>
        <w:rPr>
          <w:rFonts w:ascii="Calibri" w:hAnsi="Calibri" w:eastAsia="Calibri" w:cs="Calibri"/>
          <w:b/>
          <w:w w:val="101"/>
          <w:sz w:val="24"/>
          <w:szCs w:val="24"/>
        </w:rPr>
        <w:t>i</w:t>
      </w:r>
      <w:r>
        <w:rPr>
          <w:rFonts w:ascii="Calibri" w:hAnsi="Calibri" w:eastAsia="Calibri" w:cs="Calibri"/>
          <w:w w:val="101"/>
          <w:sz w:val="24"/>
          <w:szCs w:val="24"/>
        </w:rPr>
        <w:t xml:space="preserve"> </w:t>
      </w:r>
      <w:r>
        <w:rPr>
          <w:rFonts w:ascii="Calibri" w:hAnsi="Calibri" w:eastAsia="Calibri" w:cs="Calibri"/>
          <w:b/>
          <w:w w:val="101"/>
          <w:sz w:val="24"/>
          <w:szCs w:val="24"/>
        </w:rPr>
        <w:t>este de 213.000 lei fara TVA.</w:t>
      </w:r>
    </w:p>
    <w:p>
      <w:pPr>
        <w:widowControl w:val="0"/>
        <w:autoSpaceDE w:val="0"/>
        <w:autoSpaceDN w:val="0"/>
        <w:adjustRightInd w:val="0"/>
        <w:spacing w:before="81" w:after="0" w:line="276" w:lineRule="auto"/>
        <w:ind w:firstLine="708"/>
        <w:jc w:val="both"/>
        <w:rPr>
          <w:rFonts w:ascii="Calibri" w:hAnsi="Calibri" w:eastAsia="Calibri" w:cs="Calibri"/>
          <w:color w:val="000000"/>
          <w:w w:val="101"/>
          <w:sz w:val="24"/>
          <w:szCs w:val="24"/>
        </w:rPr>
      </w:pPr>
      <w:r>
        <w:rPr>
          <w:rFonts w:ascii="Calibri" w:hAnsi="Calibri" w:eastAsia="Calibri" w:cs="Calibri"/>
          <w:b/>
          <w:bCs/>
          <w:color w:val="000000"/>
          <w:w w:val="101"/>
          <w:sz w:val="24"/>
          <w:szCs w:val="24"/>
        </w:rPr>
        <w:t>Termen de prestare</w:t>
      </w:r>
      <w:r>
        <w:rPr>
          <w:rFonts w:ascii="Calibri" w:hAnsi="Calibri" w:eastAsia="Calibri" w:cs="Calibri"/>
          <w:color w:val="000000"/>
          <w:w w:val="101"/>
          <w:sz w:val="24"/>
          <w:szCs w:val="24"/>
        </w:rPr>
        <w:t>: Durata contractului este de la data semnării acestuia de către ambele părți până la 3</w:t>
      </w:r>
      <w:r>
        <w:rPr>
          <w:rFonts w:hint="default" w:ascii="Calibri" w:hAnsi="Calibri" w:eastAsia="Calibri" w:cs="Calibri"/>
          <w:color w:val="000000"/>
          <w:w w:val="101"/>
          <w:sz w:val="24"/>
          <w:szCs w:val="24"/>
          <w:lang w:val="ro-RO"/>
        </w:rPr>
        <w:t>0</w:t>
      </w:r>
      <w:r>
        <w:rPr>
          <w:rFonts w:ascii="Calibri" w:hAnsi="Calibri" w:eastAsia="Calibri" w:cs="Calibri"/>
          <w:color w:val="000000"/>
          <w:w w:val="101"/>
          <w:sz w:val="24"/>
          <w:szCs w:val="24"/>
        </w:rPr>
        <w:t>.</w:t>
      </w:r>
      <w:r>
        <w:rPr>
          <w:rFonts w:hint="default" w:ascii="Calibri" w:hAnsi="Calibri" w:eastAsia="Calibri" w:cs="Calibri"/>
          <w:color w:val="000000"/>
          <w:w w:val="101"/>
          <w:sz w:val="24"/>
          <w:szCs w:val="24"/>
          <w:lang w:val="ro-RO"/>
        </w:rPr>
        <w:t>12</w:t>
      </w:r>
      <w:r>
        <w:rPr>
          <w:rFonts w:ascii="Calibri" w:hAnsi="Calibri" w:eastAsia="Calibri" w:cs="Calibri"/>
          <w:color w:val="000000"/>
          <w:w w:val="101"/>
          <w:sz w:val="24"/>
          <w:szCs w:val="24"/>
        </w:rPr>
        <w:t xml:space="preserve">.2023. </w:t>
      </w:r>
    </w:p>
    <w:p>
      <w:pPr>
        <w:widowControl w:val="0"/>
        <w:autoSpaceDE w:val="0"/>
        <w:autoSpaceDN w:val="0"/>
        <w:adjustRightInd w:val="0"/>
        <w:spacing w:before="81" w:after="0" w:line="240" w:lineRule="auto"/>
        <w:ind w:firstLine="708"/>
        <w:jc w:val="both"/>
        <w:rPr>
          <w:rFonts w:ascii="Calibri" w:hAnsi="Calibri" w:eastAsia="Calibri" w:cs="Calibri"/>
          <w:color w:val="000000"/>
          <w:w w:val="101"/>
          <w:sz w:val="24"/>
          <w:szCs w:val="24"/>
        </w:rPr>
      </w:pPr>
      <w:r>
        <w:rPr>
          <w:rFonts w:ascii="Calibri" w:hAnsi="Calibri" w:eastAsia="Calibri" w:cs="Calibri"/>
          <w:color w:val="000000"/>
          <w:w w:val="101"/>
          <w:sz w:val="24"/>
          <w:szCs w:val="24"/>
        </w:rPr>
        <w:t xml:space="preserve">Ofertanții vor transmite ofertele pe e-mail la adresa: </w:t>
      </w:r>
      <w:r>
        <w:fldChar w:fldCharType="begin"/>
      </w:r>
      <w:r>
        <w:instrText xml:space="preserve"> HYPERLINK "mailto:scoala.orodel@yahoo.com" </w:instrText>
      </w:r>
      <w:r>
        <w:fldChar w:fldCharType="separate"/>
      </w:r>
      <w:r>
        <w:rPr>
          <w:rStyle w:val="7"/>
          <w:rFonts w:ascii="Calibri" w:hAnsi="Calibri" w:eastAsia="Calibri" w:cs="Calibri"/>
          <w:w w:val="101"/>
          <w:sz w:val="24"/>
          <w:szCs w:val="24"/>
        </w:rPr>
        <w:t>scoala.orodel@yahoo.com</w:t>
      </w:r>
      <w:r>
        <w:rPr>
          <w:rStyle w:val="7"/>
          <w:rFonts w:ascii="Calibri" w:hAnsi="Calibri" w:eastAsia="Calibri" w:cs="Calibri"/>
          <w:w w:val="101"/>
          <w:sz w:val="24"/>
          <w:szCs w:val="24"/>
        </w:rPr>
        <w:fldChar w:fldCharType="end"/>
      </w:r>
      <w:r>
        <w:rPr>
          <w:rFonts w:ascii="Calibri" w:hAnsi="Calibri" w:eastAsia="Calibri" w:cs="Calibri"/>
          <w:color w:val="000000"/>
          <w:w w:val="101"/>
          <w:sz w:val="24"/>
          <w:szCs w:val="24"/>
        </w:rPr>
        <w:t xml:space="preserve">  ori în format letric la sediul Școlii Gimnaziale Orodel din Str. Sf. Nicolae, Nr. 496, Comuna Orodel, jud. Dolj, pâna la data de </w:t>
      </w:r>
      <w:r>
        <w:rPr>
          <w:rFonts w:hint="default" w:ascii="Calibri" w:hAnsi="Calibri" w:eastAsia="Calibri" w:cs="Calibri"/>
          <w:color w:val="000000"/>
          <w:w w:val="101"/>
          <w:sz w:val="24"/>
          <w:szCs w:val="24"/>
          <w:lang w:val="ro-RO"/>
        </w:rPr>
        <w:t>29.09.2023</w:t>
      </w:r>
      <w:r>
        <w:rPr>
          <w:rFonts w:ascii="Calibri" w:hAnsi="Calibri" w:eastAsia="Calibri" w:cs="Calibri"/>
          <w:b/>
          <w:bCs/>
          <w:color w:val="000000"/>
          <w:w w:val="101"/>
          <w:sz w:val="24"/>
          <w:szCs w:val="24"/>
        </w:rPr>
        <w:t xml:space="preserve">, ora 16.00. </w:t>
      </w:r>
      <w:r>
        <w:rPr>
          <w:rFonts w:ascii="Calibri" w:hAnsi="Calibri" w:eastAsia="Calibri" w:cs="Calibri"/>
          <w:color w:val="000000"/>
          <w:w w:val="101"/>
          <w:sz w:val="24"/>
          <w:szCs w:val="24"/>
        </w:rPr>
        <w:t>Orice ofertă primită pe alte căi de comunicare (telefon/fax) are doar caracter informativ.</w:t>
      </w:r>
    </w:p>
    <w:p>
      <w:pPr>
        <w:widowControl w:val="0"/>
        <w:autoSpaceDE w:val="0"/>
        <w:autoSpaceDN w:val="0"/>
        <w:adjustRightInd w:val="0"/>
        <w:spacing w:before="81" w:after="0" w:line="240" w:lineRule="auto"/>
        <w:ind w:firstLine="708"/>
        <w:jc w:val="both"/>
        <w:rPr>
          <w:rFonts w:ascii="Calibri" w:hAnsi="Calibri" w:eastAsia="Calibri" w:cs="Calibri"/>
          <w:color w:val="000000"/>
          <w:w w:val="101"/>
          <w:sz w:val="24"/>
          <w:szCs w:val="24"/>
        </w:rPr>
      </w:pPr>
      <w:r>
        <w:rPr>
          <w:rFonts w:ascii="Calibri" w:hAnsi="Calibri" w:eastAsia="Calibri" w:cs="Calibri"/>
          <w:color w:val="000000"/>
          <w:w w:val="101"/>
          <w:sz w:val="24"/>
          <w:szCs w:val="24"/>
        </w:rPr>
        <w:t xml:space="preserve">Achizitorul are deplina libertate în a selecta oferta câștigătoare, fără a obligat să anunțe acest lucru celorlalți participanți. Achiziția directă nefiind o procedura propriu-zis, nu sunt aplicabile prevederile privind rezolvarea contestațiilor de către CNSC. Condiții de furnizare și condiții de plată - conform draftului de contract atașat, contract pe care operatorul economic va trebui să și-l asume, prin semnarea și ștampilarea pe fiecare pagină a draftului de contract de către reprezentantul legal al ofertantului și trebuie să prezinte îndeplinirea tuturor cerințelor minime din cadrul documentației atașate.      </w:t>
      </w:r>
    </w:p>
    <w:p>
      <w:pPr>
        <w:widowControl w:val="0"/>
        <w:autoSpaceDE w:val="0"/>
        <w:autoSpaceDN w:val="0"/>
        <w:adjustRightInd w:val="0"/>
        <w:spacing w:before="81" w:after="0" w:line="240" w:lineRule="auto"/>
        <w:ind w:firstLine="708"/>
        <w:jc w:val="both"/>
        <w:rPr>
          <w:rFonts w:ascii="Calibri" w:hAnsi="Calibri" w:eastAsia="Calibri" w:cs="Calibri"/>
          <w:color w:val="000000"/>
          <w:w w:val="101"/>
          <w:sz w:val="24"/>
          <w:szCs w:val="24"/>
          <w:u w:val="single"/>
        </w:rPr>
      </w:pPr>
      <w:r>
        <w:rPr>
          <w:rFonts w:ascii="Calibri" w:hAnsi="Calibri" w:eastAsia="Calibri" w:cs="Calibri"/>
          <w:color w:val="000000"/>
          <w:w w:val="101"/>
          <w:sz w:val="24"/>
          <w:szCs w:val="24"/>
          <w:u w:val="single"/>
        </w:rPr>
        <w:t>Propunerea tehnică va cuprinde toate cerințele solicitate de autoritatea contractantă prin Specificațiile tehnice. Operatorul economic este obligat să prezinte Certificatul de înregistrare / Certificat constatator emis de către Oficiul Național al Registrului Comerțului, din care trebuie să rezulte că ofertantul  poate desfășura activități de natura celor solicitate prin specificațiile tehnice – în copie.</w:t>
      </w:r>
    </w:p>
    <w:p>
      <w:pPr>
        <w:widowControl w:val="0"/>
        <w:autoSpaceDE w:val="0"/>
        <w:autoSpaceDN w:val="0"/>
        <w:adjustRightInd w:val="0"/>
        <w:spacing w:before="81" w:after="0" w:line="240" w:lineRule="auto"/>
        <w:ind w:firstLine="708"/>
        <w:jc w:val="both"/>
        <w:rPr>
          <w:rFonts w:ascii="Calibri" w:hAnsi="Calibri" w:eastAsia="Calibri" w:cs="Calibri"/>
          <w:color w:val="000000"/>
          <w:w w:val="101"/>
          <w:sz w:val="24"/>
          <w:szCs w:val="24"/>
          <w:u w:val="single"/>
        </w:rPr>
      </w:pPr>
      <w:r>
        <w:rPr>
          <w:rFonts w:ascii="Calibri" w:hAnsi="Calibri" w:eastAsia="Calibri" w:cs="Calibri"/>
          <w:color w:val="000000"/>
          <w:w w:val="101"/>
          <w:sz w:val="24"/>
          <w:szCs w:val="24"/>
          <w:u w:val="single"/>
        </w:rPr>
        <w:t xml:space="preserve">Pretul ofertei va fi exprimat ferm, în lei, neputând fi modificat sau ajustat . </w:t>
      </w:r>
    </w:p>
    <w:p>
      <w:pPr>
        <w:widowControl w:val="0"/>
        <w:autoSpaceDE w:val="0"/>
        <w:autoSpaceDN w:val="0"/>
        <w:adjustRightInd w:val="0"/>
        <w:spacing w:before="81" w:after="0" w:line="240" w:lineRule="auto"/>
        <w:ind w:firstLine="708"/>
        <w:jc w:val="both"/>
        <w:rPr>
          <w:rFonts w:ascii="Calibri" w:hAnsi="Calibri" w:eastAsia="Calibri" w:cs="Calibri"/>
          <w:color w:val="000000"/>
          <w:w w:val="101"/>
          <w:sz w:val="24"/>
          <w:szCs w:val="24"/>
        </w:rPr>
      </w:pPr>
      <w:r>
        <w:rPr>
          <w:rFonts w:ascii="Calibri" w:hAnsi="Calibri" w:eastAsia="Calibri" w:cs="Calibri"/>
          <w:color w:val="000000"/>
          <w:w w:val="101"/>
          <w:sz w:val="24"/>
          <w:szCs w:val="24"/>
        </w:rPr>
        <w:t>Autoritatea contractantă atribuie contractul de achiziție publică, în baza criteriul ,,Prețul cel mai scăzut'' , in baza art. 187, alin. (3), lit. a) din Legea nr. 98/2016. Clasamentul operatorilor economici participanți la procedură, se va realiza pe baza prețului total al ofertei. Pe primul loc se va situa ofertantul cu cel mai mic preț total ofertă și care îndeplinește toate cerințele tehnice și de calificare. În cazul în care două sau mai multe oferte se clasează pe primul loc, cu aceeași valoare a ofertei, atunci în vederea desemnării realizarii achiziției publice, se va solicita, în scris, numai acelor ofertanți, pentru departajare, să depuna o nouă propunere financiară într-un termen solicitat. Acești ofertanți vor depune o nouă ofertă financiară pe email autorității contractante, după caz. După reofertarea prețului, va fi declarat câstigător ofertantul a cărei nouă propunere financiară are valoarea cea mai mică.</w:t>
      </w:r>
    </w:p>
    <w:p>
      <w:pPr>
        <w:widowControl w:val="0"/>
        <w:autoSpaceDE w:val="0"/>
        <w:autoSpaceDN w:val="0"/>
        <w:adjustRightInd w:val="0"/>
        <w:spacing w:before="81" w:after="0" w:line="240" w:lineRule="auto"/>
        <w:ind w:firstLine="708"/>
        <w:jc w:val="both"/>
        <w:rPr>
          <w:rFonts w:ascii="Calibri" w:hAnsi="Calibri" w:eastAsia="Calibri" w:cs="Calibri"/>
          <w:color w:val="000000"/>
          <w:w w:val="101"/>
          <w:sz w:val="24"/>
          <w:szCs w:val="24"/>
        </w:rPr>
      </w:pPr>
      <w:bookmarkStart w:id="2" w:name="_GoBack"/>
      <w:bookmarkEnd w:id="2"/>
    </w:p>
    <w:p>
      <w:pPr>
        <w:spacing w:after="200" w:line="240" w:lineRule="auto"/>
        <w:jc w:val="both"/>
        <w:rPr>
          <w:rFonts w:ascii="Calibri" w:hAnsi="Calibri" w:eastAsia="Calibri" w:cs="Calibri"/>
          <w:color w:val="000000"/>
          <w:w w:val="101"/>
          <w:sz w:val="24"/>
          <w:szCs w:val="24"/>
        </w:rPr>
      </w:pPr>
      <w:r>
        <w:rPr>
          <w:rFonts w:ascii="Calibri" w:hAnsi="Calibri" w:eastAsia="Calibri" w:cs="Calibri"/>
          <w:color w:val="000000"/>
          <w:w w:val="101"/>
          <w:sz w:val="24"/>
          <w:szCs w:val="24"/>
        </w:rPr>
        <w:t xml:space="preserve"> Documentele ofertei sunt: </w:t>
      </w:r>
    </w:p>
    <w:p>
      <w:pPr>
        <w:numPr>
          <w:ilvl w:val="0"/>
          <w:numId w:val="1"/>
        </w:numPr>
        <w:spacing w:after="200" w:line="240" w:lineRule="auto"/>
        <w:contextualSpacing/>
        <w:jc w:val="both"/>
        <w:rPr>
          <w:rFonts w:ascii="Calibri" w:hAnsi="Calibri" w:eastAsia="Calibri" w:cs="Calibri"/>
          <w:w w:val="101"/>
          <w:sz w:val="24"/>
          <w:szCs w:val="24"/>
        </w:rPr>
      </w:pPr>
      <w:r>
        <w:rPr>
          <w:rFonts w:ascii="Calibri" w:hAnsi="Calibri" w:eastAsia="Times New Roman" w:cs="Calibri"/>
          <w:sz w:val="24"/>
          <w:szCs w:val="24"/>
        </w:rPr>
        <w:t xml:space="preserve">Certificat constatator eliberat de Oficiul Registrului Comertului din care sa reiasa codul </w:t>
      </w:r>
      <w:bookmarkStart w:id="1" w:name="_Hlk9944695"/>
      <w:r>
        <w:rPr>
          <w:rFonts w:ascii="Calibri" w:hAnsi="Calibri" w:eastAsia="Times New Roman" w:cs="Calibri"/>
          <w:sz w:val="24"/>
          <w:szCs w:val="24"/>
        </w:rPr>
        <w:t>CAEN 4651 - Comerţ cu ridicata al calculatoarelor, echipamentelor periferice şi software- ului copie conform cu originalul</w:t>
      </w:r>
      <w:bookmarkEnd w:id="1"/>
      <w:r>
        <w:rPr>
          <w:rFonts w:ascii="Calibri" w:hAnsi="Calibri" w:eastAsia="Times New Roman" w:cs="Calibri"/>
          <w:sz w:val="24"/>
          <w:szCs w:val="24"/>
        </w:rPr>
        <w:t xml:space="preserve"> și Certificat Unic de Inregistrare (C.U.I.)- copie conform cu originalul ;</w:t>
      </w:r>
    </w:p>
    <w:p>
      <w:pPr>
        <w:numPr>
          <w:ilvl w:val="0"/>
          <w:numId w:val="1"/>
        </w:numPr>
        <w:spacing w:after="200" w:line="240" w:lineRule="auto"/>
        <w:contextualSpacing/>
        <w:jc w:val="both"/>
        <w:rPr>
          <w:rFonts w:ascii="Calibri" w:hAnsi="Calibri" w:eastAsia="Calibri" w:cs="Calibri"/>
          <w:color w:val="000000"/>
          <w:w w:val="101"/>
          <w:sz w:val="24"/>
          <w:szCs w:val="24"/>
        </w:rPr>
      </w:pPr>
      <w:r>
        <w:rPr>
          <w:rFonts w:ascii="Calibri" w:hAnsi="Calibri" w:eastAsia="Calibri" w:cs="Calibri"/>
          <w:color w:val="000000"/>
          <w:w w:val="101"/>
          <w:sz w:val="24"/>
          <w:szCs w:val="24"/>
        </w:rPr>
        <w:t>Formulare solicitate anexate - declaratii privind neincadrarea in</w:t>
      </w:r>
      <w:r>
        <w:rPr>
          <w:rFonts w:ascii="Calibri" w:hAnsi="Calibri" w:eastAsia="Calibri" w:cs="Calibri"/>
          <w:b/>
          <w:bCs/>
          <w:color w:val="000000"/>
          <w:w w:val="101"/>
          <w:sz w:val="24"/>
          <w:szCs w:val="24"/>
        </w:rPr>
        <w:t xml:space="preserve"> </w:t>
      </w:r>
      <w:r>
        <w:rPr>
          <w:rFonts w:ascii="Calibri" w:hAnsi="Calibri" w:eastAsia="Calibri" w:cs="Calibri"/>
          <w:color w:val="000000"/>
          <w:w w:val="101"/>
          <w:sz w:val="24"/>
          <w:szCs w:val="24"/>
        </w:rPr>
        <w:t>prevederile art. 164, 165, 167, 59-60 din L98/2016;</w:t>
      </w:r>
    </w:p>
    <w:p>
      <w:pPr>
        <w:numPr>
          <w:ilvl w:val="0"/>
          <w:numId w:val="1"/>
        </w:numPr>
        <w:spacing w:after="200" w:line="240" w:lineRule="auto"/>
        <w:contextualSpacing/>
        <w:jc w:val="both"/>
        <w:rPr>
          <w:rFonts w:ascii="Calibri" w:hAnsi="Calibri" w:eastAsia="Calibri" w:cs="Calibri"/>
          <w:color w:val="000000"/>
          <w:w w:val="101"/>
          <w:sz w:val="24"/>
          <w:szCs w:val="24"/>
        </w:rPr>
      </w:pPr>
      <w:r>
        <w:rPr>
          <w:rFonts w:ascii="Calibri" w:hAnsi="Calibri" w:eastAsia="Calibri" w:cs="Calibri"/>
          <w:color w:val="000000"/>
          <w:w w:val="101"/>
          <w:sz w:val="24"/>
          <w:szCs w:val="24"/>
        </w:rPr>
        <w:t>Formularul de pret si Anexa  - Specificații Tehnice Minime si detaliere pret;</w:t>
      </w:r>
    </w:p>
    <w:p>
      <w:pPr>
        <w:numPr>
          <w:ilvl w:val="0"/>
          <w:numId w:val="1"/>
        </w:numPr>
        <w:spacing w:after="200" w:line="240" w:lineRule="auto"/>
        <w:contextualSpacing/>
        <w:jc w:val="both"/>
        <w:rPr>
          <w:rFonts w:ascii="Calibri" w:hAnsi="Calibri" w:eastAsia="Calibri" w:cs="Calibri"/>
          <w:color w:val="000000"/>
          <w:w w:val="101"/>
          <w:sz w:val="24"/>
          <w:szCs w:val="24"/>
        </w:rPr>
      </w:pPr>
      <w:r>
        <w:rPr>
          <w:rFonts w:ascii="Calibri" w:hAnsi="Calibri" w:eastAsia="Calibri" w:cs="Calibri"/>
          <w:color w:val="000000"/>
          <w:w w:val="101"/>
          <w:sz w:val="24"/>
          <w:szCs w:val="24"/>
        </w:rPr>
        <w:t xml:space="preserve">Scrisoare de inaintare; </w:t>
      </w:r>
    </w:p>
    <w:p>
      <w:pPr>
        <w:numPr>
          <w:ilvl w:val="0"/>
          <w:numId w:val="1"/>
        </w:numPr>
        <w:spacing w:after="200" w:line="240" w:lineRule="auto"/>
        <w:contextualSpacing/>
        <w:jc w:val="both"/>
        <w:rPr>
          <w:rFonts w:ascii="Calibri" w:hAnsi="Calibri" w:eastAsia="Calibri" w:cs="Calibri"/>
          <w:color w:val="000000"/>
          <w:w w:val="101"/>
          <w:sz w:val="24"/>
          <w:szCs w:val="24"/>
        </w:rPr>
      </w:pPr>
      <w:r>
        <w:rPr>
          <w:rFonts w:ascii="Calibri" w:hAnsi="Calibri" w:eastAsia="Calibri" w:cs="Calibri"/>
          <w:color w:val="000000"/>
          <w:w w:val="101"/>
          <w:sz w:val="24"/>
          <w:szCs w:val="24"/>
        </w:rPr>
        <w:t xml:space="preserve">Model de contract asumat. </w:t>
      </w:r>
    </w:p>
    <w:p>
      <w:pPr>
        <w:spacing w:after="200" w:line="240" w:lineRule="auto"/>
        <w:ind w:left="720"/>
        <w:contextualSpacing/>
        <w:jc w:val="both"/>
        <w:rPr>
          <w:rFonts w:ascii="Calibri" w:hAnsi="Calibri" w:eastAsia="Calibri" w:cs="Calibri"/>
          <w:color w:val="000000"/>
          <w:w w:val="101"/>
          <w:sz w:val="24"/>
          <w:szCs w:val="24"/>
        </w:rPr>
      </w:pPr>
    </w:p>
    <w:p>
      <w:pPr>
        <w:spacing w:after="200" w:line="240" w:lineRule="auto"/>
        <w:ind w:firstLine="708"/>
        <w:jc w:val="both"/>
        <w:rPr>
          <w:rFonts w:ascii="Calibri" w:hAnsi="Calibri" w:eastAsia="Calibri" w:cs="Calibri"/>
          <w:color w:val="000000"/>
          <w:w w:val="101"/>
          <w:sz w:val="24"/>
          <w:szCs w:val="24"/>
        </w:rPr>
      </w:pPr>
      <w:r>
        <w:rPr>
          <w:rFonts w:ascii="Calibri" w:hAnsi="Calibri" w:eastAsia="Calibri" w:cs="Calibri"/>
          <w:color w:val="000000"/>
          <w:w w:val="101"/>
          <w:sz w:val="24"/>
          <w:szCs w:val="24"/>
        </w:rPr>
        <w:t>Formularele și modelul de contract, precum și eventualele răspunsuri la clarificări, pot fi solicitate la</w:t>
      </w:r>
      <w:r>
        <w:rPr>
          <w:rFonts w:ascii="Calibri" w:hAnsi="Calibri" w:eastAsia="Calibri" w:cs="Calibri"/>
          <w:sz w:val="24"/>
          <w:szCs w:val="24"/>
        </w:rPr>
        <w:t xml:space="preserve"> adresa de e-mail: </w:t>
      </w:r>
      <w:r>
        <w:fldChar w:fldCharType="begin"/>
      </w:r>
      <w:r>
        <w:instrText xml:space="preserve"> HYPERLINK "mailto:scoala.orodel@yahoo.com" </w:instrText>
      </w:r>
      <w:r>
        <w:fldChar w:fldCharType="separate"/>
      </w:r>
      <w:r>
        <w:rPr>
          <w:rStyle w:val="7"/>
          <w:rFonts w:ascii="Calibri" w:hAnsi="Calibri" w:eastAsia="Calibri" w:cs="Calibri"/>
          <w:w w:val="101"/>
          <w:sz w:val="24"/>
          <w:szCs w:val="24"/>
        </w:rPr>
        <w:t>scoala.orodel@yahoo.com</w:t>
      </w:r>
      <w:r>
        <w:rPr>
          <w:rStyle w:val="7"/>
          <w:rFonts w:ascii="Calibri" w:hAnsi="Calibri" w:eastAsia="Calibri" w:cs="Calibri"/>
          <w:w w:val="101"/>
          <w:sz w:val="24"/>
          <w:szCs w:val="24"/>
        </w:rPr>
        <w:fldChar w:fldCharType="end"/>
      </w:r>
      <w:r>
        <w:rPr>
          <w:rFonts w:ascii="Calibri" w:hAnsi="Calibri" w:eastAsia="Calibri" w:cs="Calibri"/>
          <w:sz w:val="24"/>
          <w:szCs w:val="24"/>
        </w:rPr>
        <w:t xml:space="preserve">. </w:t>
      </w:r>
    </w:p>
    <w:p>
      <w:pPr>
        <w:widowControl w:val="0"/>
        <w:autoSpaceDE w:val="0"/>
        <w:autoSpaceDN w:val="0"/>
        <w:adjustRightInd w:val="0"/>
        <w:spacing w:before="81" w:after="0" w:line="276" w:lineRule="auto"/>
        <w:jc w:val="both"/>
        <w:rPr>
          <w:rFonts w:ascii="Calibri" w:hAnsi="Calibri" w:eastAsia="Calibri" w:cs="Calibri"/>
          <w:b/>
          <w:bCs/>
          <w:color w:val="000000"/>
          <w:w w:val="101"/>
          <w:sz w:val="24"/>
          <w:szCs w:val="24"/>
        </w:rPr>
      </w:pPr>
    </w:p>
    <w:p>
      <w:pPr>
        <w:widowControl w:val="0"/>
        <w:autoSpaceDE w:val="0"/>
        <w:autoSpaceDN w:val="0"/>
        <w:adjustRightInd w:val="0"/>
        <w:spacing w:before="81" w:after="0" w:line="276" w:lineRule="auto"/>
        <w:jc w:val="both"/>
        <w:rPr>
          <w:rFonts w:ascii="Calibri" w:hAnsi="Calibri" w:eastAsia="Calibri" w:cs="Calibri"/>
          <w:b/>
          <w:bCs/>
          <w:color w:val="000000"/>
          <w:w w:val="101"/>
          <w:sz w:val="24"/>
          <w:szCs w:val="24"/>
        </w:rPr>
      </w:pPr>
      <w:r>
        <w:rPr>
          <w:rFonts w:ascii="Calibri" w:hAnsi="Calibri" w:eastAsia="Calibri" w:cs="Calibri"/>
          <w:b/>
          <w:bCs/>
          <w:color w:val="000000"/>
          <w:w w:val="101"/>
          <w:sz w:val="24"/>
          <w:szCs w:val="24"/>
        </w:rPr>
        <w:t xml:space="preserve">Vă mulțumim pentru colaborare!                                                          Intocmit, </w:t>
      </w:r>
      <w:r>
        <w:rPr>
          <w:rFonts w:ascii="Calibri" w:hAnsi="Calibri" w:eastAsia="Calibri" w:cs="Calibri"/>
          <w:color w:val="000000"/>
          <w:w w:val="101"/>
          <w:sz w:val="24"/>
          <w:szCs w:val="24"/>
        </w:rPr>
        <w:t>Palastea Anamaria</w:t>
      </w:r>
    </w:p>
    <w:p>
      <w:pPr>
        <w:widowControl w:val="0"/>
        <w:autoSpaceDE w:val="0"/>
        <w:autoSpaceDN w:val="0"/>
        <w:adjustRightInd w:val="0"/>
        <w:spacing w:before="81" w:after="0" w:line="276" w:lineRule="auto"/>
        <w:jc w:val="both"/>
        <w:rPr>
          <w:rFonts w:ascii="Calibri" w:hAnsi="Calibri" w:eastAsia="Calibri" w:cs="Calibri"/>
          <w:color w:val="000000"/>
          <w:w w:val="101"/>
          <w:sz w:val="24"/>
          <w:szCs w:val="24"/>
        </w:rPr>
      </w:pPr>
    </w:p>
    <w:p>
      <w:pPr>
        <w:jc w:val="center"/>
        <w:rPr>
          <w:rFonts w:ascii="Palatino Linotype" w:hAnsi="Palatino Linotype"/>
          <w:b/>
          <w:sz w:val="32"/>
          <w:szCs w:val="32"/>
        </w:rPr>
      </w:pPr>
    </w:p>
    <w:sectPr>
      <w:headerReference r:id="rId5" w:type="default"/>
      <w:footerReference r:id="rId6" w:type="default"/>
      <w:pgSz w:w="12240" w:h="15840"/>
      <w:pgMar w:top="1440" w:right="1440" w:bottom="1440" w:left="1440" w:header="720" w:footer="576"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3656554"/>
      <w:docPartObj>
        <w:docPartGallery w:val="autotext"/>
      </w:docPartObj>
    </w:sdtPr>
    <w:sdtContent>
      <w:sdt>
        <w:sdtPr>
          <w:id w:val="-1705238520"/>
          <w:docPartObj>
            <w:docPartGallery w:val="autotext"/>
          </w:docPartObj>
        </w:sdtPr>
        <w:sdtContent>
          <w:p>
            <w:pPr>
              <w:pStyle w:val="5"/>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rPr>
              <w:t>1</w:t>
            </w:r>
            <w:r>
              <w:rPr>
                <w:b/>
                <w:bCs/>
                <w:sz w:val="24"/>
                <w:szCs w:val="24"/>
              </w:rPr>
              <w:fldChar w:fldCharType="end"/>
            </w:r>
          </w:p>
        </w:sdtContent>
      </w:sdt>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drawing>
        <wp:anchor distT="0" distB="0" distL="114300" distR="114300" simplePos="0" relativeHeight="251660288" behindDoc="0" locked="0" layoutInCell="1" allowOverlap="1">
          <wp:simplePos x="0" y="0"/>
          <wp:positionH relativeFrom="column">
            <wp:posOffset>1800860</wp:posOffset>
          </wp:positionH>
          <wp:positionV relativeFrom="paragraph">
            <wp:posOffset>-74930</wp:posOffset>
          </wp:positionV>
          <wp:extent cx="1856105" cy="530225"/>
          <wp:effectExtent l="0" t="0" r="0" b="3175"/>
          <wp:wrapThrough wrapText="bothSides">
            <wp:wrapPolygon>
              <wp:start x="1330" y="0"/>
              <wp:lineTo x="0" y="4656"/>
              <wp:lineTo x="0" y="16297"/>
              <wp:lineTo x="1330" y="20953"/>
              <wp:lineTo x="4434" y="20953"/>
              <wp:lineTo x="5321" y="20953"/>
              <wp:lineTo x="21282" y="12417"/>
              <wp:lineTo x="21282" y="7760"/>
              <wp:lineTo x="4434" y="0"/>
              <wp:lineTo x="1330" y="0"/>
            </wp:wrapPolygon>
          </wp:wrapThrough>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856105" cy="530225"/>
                  </a:xfrm>
                  <a:prstGeom prst="rect">
                    <a:avLst/>
                  </a:prstGeom>
                  <a:noFill/>
                  <a:ln>
                    <a:noFill/>
                  </a:ln>
                </pic:spPr>
              </pic:pic>
            </a:graphicData>
          </a:graphic>
        </wp:anchor>
      </w:drawing>
    </w:r>
    <w:r>
      <w:rPr>
        <w:rFonts w:ascii="Palatino Linotype" w:hAnsi="Palatino Linotype"/>
        <w:b/>
        <w:sz w:val="32"/>
        <w:szCs w:val="32"/>
      </w:rPr>
      <w:drawing>
        <wp:anchor distT="0" distB="0" distL="114300" distR="114300" simplePos="0" relativeHeight="251661312" behindDoc="0" locked="0" layoutInCell="1" allowOverlap="1">
          <wp:simplePos x="0" y="0"/>
          <wp:positionH relativeFrom="column">
            <wp:posOffset>-135890</wp:posOffset>
          </wp:positionH>
          <wp:positionV relativeFrom="paragraph">
            <wp:posOffset>-45085</wp:posOffset>
          </wp:positionV>
          <wp:extent cx="1581785" cy="457200"/>
          <wp:effectExtent l="0" t="0" r="0" b="0"/>
          <wp:wrapThrough wrapText="bothSides">
            <wp:wrapPolygon>
              <wp:start x="0" y="0"/>
              <wp:lineTo x="0" y="20700"/>
              <wp:lineTo x="21331" y="20700"/>
              <wp:lineTo x="2133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81912" cy="457200"/>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4020185</wp:posOffset>
          </wp:positionH>
          <wp:positionV relativeFrom="paragraph">
            <wp:posOffset>3175</wp:posOffset>
          </wp:positionV>
          <wp:extent cx="2551430" cy="411480"/>
          <wp:effectExtent l="0" t="0" r="1905" b="7620"/>
          <wp:wrapThrough wrapText="bothSides">
            <wp:wrapPolygon>
              <wp:start x="0" y="0"/>
              <wp:lineTo x="0" y="19000"/>
              <wp:lineTo x="4839" y="21000"/>
              <wp:lineTo x="20648" y="21000"/>
              <wp:lineTo x="21455" y="17000"/>
              <wp:lineTo x="21455" y="7000"/>
              <wp:lineTo x="14034" y="1000"/>
              <wp:lineTo x="484" y="0"/>
              <wp:lineTo x="0" y="0"/>
            </wp:wrapPolygon>
          </wp:wrapThrough>
          <wp:docPr id="3" name="Picture 3"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mfe.gov.ro/wp-content/uploads/2022/03/c1525aa1432c509e77b263d9767ed4eb-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2551176" cy="4114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0C4257"/>
    <w:multiLevelType w:val="multilevel"/>
    <w:tmpl w:val="4F0C425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EB7"/>
    <w:rsid w:val="000D09F6"/>
    <w:rsid w:val="001B2296"/>
    <w:rsid w:val="00252A2D"/>
    <w:rsid w:val="002B745D"/>
    <w:rsid w:val="004278CB"/>
    <w:rsid w:val="004534B1"/>
    <w:rsid w:val="005A2AD9"/>
    <w:rsid w:val="008F5B86"/>
    <w:rsid w:val="00924B3C"/>
    <w:rsid w:val="00AA6EB7"/>
    <w:rsid w:val="00CE1E5C"/>
    <w:rsid w:val="00FA29B1"/>
    <w:rsid w:val="072D0B86"/>
    <w:rsid w:val="18D73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pPr>
      <w:spacing w:after="0" w:line="240" w:lineRule="auto"/>
    </w:pPr>
    <w:rPr>
      <w:rFonts w:ascii="Segoe UI" w:hAnsi="Segoe UI" w:cs="Segoe UI"/>
      <w:sz w:val="18"/>
      <w:szCs w:val="18"/>
    </w:rPr>
  </w:style>
  <w:style w:type="paragraph" w:styleId="5">
    <w:name w:val="footer"/>
    <w:basedOn w:val="1"/>
    <w:link w:val="11"/>
    <w:unhideWhenUsed/>
    <w:qFormat/>
    <w:uiPriority w:val="99"/>
    <w:pPr>
      <w:tabs>
        <w:tab w:val="center" w:pos="4680"/>
        <w:tab w:val="right" w:pos="9360"/>
      </w:tabs>
      <w:spacing w:after="0" w:line="240" w:lineRule="auto"/>
    </w:pPr>
  </w:style>
  <w:style w:type="paragraph" w:styleId="6">
    <w:name w:val="header"/>
    <w:basedOn w:val="1"/>
    <w:link w:val="10"/>
    <w:unhideWhenUsed/>
    <w:uiPriority w:val="99"/>
    <w:pPr>
      <w:tabs>
        <w:tab w:val="center" w:pos="4680"/>
        <w:tab w:val="right" w:pos="9360"/>
      </w:tabs>
      <w:spacing w:after="0" w:line="240" w:lineRule="auto"/>
    </w:pPr>
  </w:style>
  <w:style w:type="character" w:styleId="7">
    <w:name w:val="Hyperlink"/>
    <w:basedOn w:val="2"/>
    <w:qFormat/>
    <w:uiPriority w:val="0"/>
    <w:rPr>
      <w:color w:val="0000FF"/>
      <w:u w:val="single"/>
    </w:rPr>
  </w:style>
  <w:style w:type="paragraph" w:styleId="8">
    <w:name w:val="List Paragraph"/>
    <w:basedOn w:val="1"/>
    <w:qFormat/>
    <w:uiPriority w:val="34"/>
    <w:pPr>
      <w:ind w:left="720"/>
      <w:contextualSpacing/>
    </w:pPr>
  </w:style>
  <w:style w:type="character" w:customStyle="1" w:styleId="9">
    <w:name w:val="Text în Balon Caracter"/>
    <w:basedOn w:val="2"/>
    <w:link w:val="4"/>
    <w:semiHidden/>
    <w:uiPriority w:val="99"/>
    <w:rPr>
      <w:rFonts w:ascii="Segoe UI" w:hAnsi="Segoe UI" w:cs="Segoe UI"/>
      <w:sz w:val="18"/>
      <w:szCs w:val="18"/>
    </w:rPr>
  </w:style>
  <w:style w:type="character" w:customStyle="1" w:styleId="10">
    <w:name w:val="Antet Caracter"/>
    <w:basedOn w:val="2"/>
    <w:link w:val="6"/>
    <w:uiPriority w:val="99"/>
  </w:style>
  <w:style w:type="character" w:customStyle="1" w:styleId="11">
    <w:name w:val="Subsol Caracter"/>
    <w:basedOn w:val="2"/>
    <w:link w:val="5"/>
    <w:qFormat/>
    <w:uiPriority w:val="99"/>
  </w:style>
  <w:style w:type="paragraph" w:styleId="12">
    <w:name w:val="No Spacing"/>
    <w:qFormat/>
    <w:uiPriority w:val="1"/>
    <w:pPr>
      <w:spacing w:after="0" w:line="240" w:lineRule="auto"/>
    </w:pPr>
    <w:rPr>
      <w:rFonts w:asciiTheme="minorHAnsi" w:hAnsiTheme="minorHAnsi" w:eastAsiaTheme="minorHAnsi" w:cstheme="minorBidi"/>
      <w:sz w:val="22"/>
      <w:szCs w:val="22"/>
      <w:lang w:val="ro-RO"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0</Words>
  <Characters>0</Characters>
  <Lines>0</Lines>
  <Paragraphs>0</Paragraphs>
  <TotalTime>10</TotalTime>
  <ScaleCrop>false</ScaleCrop>
  <LinksUpToDate>false</LinksUpToDate>
  <CharactersWithSpaces>0</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2023-09-28T08:07:00Z</dcterms:created>
  <dc:creator>Lucia-Daniela RAILEANU</dc:creator>
  <cp:lastModifiedBy>WPS_1668794723</cp:lastModifiedBy>
  <cp:lastPrinted>2022-07-23T07:33:00Z</cp:lastPrinted>
  <dcterms:modified xsi:type="dcterms:W3CDTF">2023-09-28T09:45:00Z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2A52AE8C552348928FD3588A229132AD_13</vt:lpwstr>
  </property>
</Properties>
</file>